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9D" w:rsidRDefault="000D759D" w:rsidP="000D759D">
      <w:pPr>
        <w:rPr>
          <w:rFonts w:ascii="Verdana" w:hAnsi="Verdana"/>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0D759D" w:rsidTr="000D759D">
        <w:trPr>
          <w:tblCellSpacing w:w="0" w:type="dxa"/>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40"/>
            </w:tblGrid>
            <w:tr w:rsidR="000D759D">
              <w:trPr>
                <w:tblCellSpacing w:w="0" w:type="dxa"/>
                <w:jc w:val="center"/>
              </w:trPr>
              <w:tc>
                <w:tcPr>
                  <w:tcW w:w="0" w:type="auto"/>
                  <w:vAlign w:val="center"/>
                  <w:hideMark/>
                </w:tcPr>
                <w:p w:rsidR="000D759D" w:rsidRDefault="000D759D">
                  <w:pPr>
                    <w:rPr>
                      <w:rFonts w:ascii="Verdana" w:hAnsi="Verdana"/>
                      <w:sz w:val="20"/>
                      <w:szCs w:val="20"/>
                    </w:rPr>
                  </w:pPr>
                </w:p>
              </w:tc>
            </w:tr>
            <w:tr w:rsidR="000D759D" w:rsidTr="000D759D">
              <w:trPr>
                <w:trHeight w:val="4091"/>
                <w:tblCellSpacing w:w="0" w:type="dxa"/>
                <w:jc w:val="center"/>
              </w:trPr>
              <w:tc>
                <w:tcPr>
                  <w:tcW w:w="0" w:type="auto"/>
                  <w:tcBorders>
                    <w:top w:val="single" w:sz="8" w:space="0" w:color="C4C4E2"/>
                    <w:left w:val="single" w:sz="8" w:space="0" w:color="C4C4E2"/>
                    <w:bottom w:val="single" w:sz="8" w:space="0" w:color="C4C4E2"/>
                    <w:right w:val="single" w:sz="8" w:space="0" w:color="C4C4E2"/>
                  </w:tcBorders>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0D759D">
                    <w:trPr>
                      <w:tblCellSpacing w:w="0" w:type="dxa"/>
                    </w:trPr>
                    <w:tc>
                      <w:tcPr>
                        <w:tcW w:w="0" w:type="auto"/>
                        <w:vAlign w:val="center"/>
                      </w:tcPr>
                      <w:p w:rsidR="000D759D" w:rsidRDefault="000D759D">
                        <w:pPr>
                          <w:rPr>
                            <w:rFonts w:ascii="Verdana" w:hAnsi="Verdana"/>
                            <w:sz w:val="20"/>
                            <w:szCs w:val="20"/>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D759D" w:rsidTr="000D759D">
                          <w:trPr>
                            <w:trHeight w:val="5360"/>
                            <w:tblCellSpacing w:w="0" w:type="dxa"/>
                            <w:jc w:val="center"/>
                          </w:trPr>
                          <w:tc>
                            <w:tcPr>
                              <w:tcW w:w="0" w:type="auto"/>
                              <w:tcMar>
                                <w:top w:w="150" w:type="dxa"/>
                                <w:left w:w="0" w:type="dxa"/>
                                <w:bottom w:w="150" w:type="dxa"/>
                                <w:right w:w="0" w:type="dxa"/>
                              </w:tcMar>
                              <w:vAlign w:val="center"/>
                              <w:hideMark/>
                            </w:tcPr>
                            <w:p w:rsidR="000D759D" w:rsidRDefault="000D759D">
                              <w:pPr>
                                <w:rPr>
                                  <w:rFonts w:ascii="Verdana" w:hAnsi="Verdana"/>
                                  <w:sz w:val="20"/>
                                  <w:szCs w:val="20"/>
                                </w:rPr>
                              </w:pPr>
                              <w:r>
                                <w:rPr>
                                  <w:rFonts w:ascii="Verdana" w:hAnsi="Verdana"/>
                                  <w:noProof/>
                                  <w:sz w:val="20"/>
                                  <w:szCs w:val="20"/>
                                </w:rPr>
                                <w:drawing>
                                  <wp:inline distT="0" distB="0" distL="0" distR="0">
                                    <wp:extent cx="5654040" cy="1738630"/>
                                    <wp:effectExtent l="0" t="0" r="0" b="0"/>
                                    <wp:docPr id="7" name="Afbeelding 7"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Lettertype, Graphics, schermopname&#10;&#10;Automatisch gegenereerde beschrijvi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54040" cy="1738630"/>
                                            </a:xfrm>
                                            <a:prstGeom prst="rect">
                                              <a:avLst/>
                                            </a:prstGeom>
                                            <a:noFill/>
                                            <a:ln>
                                              <a:noFill/>
                                            </a:ln>
                                          </pic:spPr>
                                        </pic:pic>
                                      </a:graphicData>
                                    </a:graphic>
                                  </wp:inline>
                                </w:drawing>
                              </w:r>
                            </w:p>
                            <w:tbl>
                              <w:tblPr>
                                <w:tblpPr w:leftFromText="141" w:rightFromText="141" w:vertAnchor="text"/>
                                <w:tblW w:w="8400" w:type="dxa"/>
                                <w:tblCellSpacing w:w="0" w:type="dxa"/>
                                <w:tblCellMar>
                                  <w:left w:w="0" w:type="dxa"/>
                                  <w:right w:w="0" w:type="dxa"/>
                                </w:tblCellMar>
                                <w:tblLook w:val="04A0" w:firstRow="1" w:lastRow="0" w:firstColumn="1" w:lastColumn="0" w:noHBand="0" w:noVBand="1"/>
                              </w:tblPr>
                              <w:tblGrid>
                                <w:gridCol w:w="8400"/>
                              </w:tblGrid>
                              <w:tr w:rsidR="000D759D">
                                <w:trPr>
                                  <w:tblCellSpacing w:w="0" w:type="dxa"/>
                                </w:trPr>
                                <w:tc>
                                  <w:tcPr>
                                    <w:tcW w:w="0" w:type="auto"/>
                                    <w:vAlign w:val="center"/>
                                  </w:tcPr>
                                  <w:p w:rsidR="000D759D" w:rsidRDefault="000D759D">
                                    <w:pPr>
                                      <w:pStyle w:val="Kop1"/>
                                      <w:jc w:val="center"/>
                                      <w:rPr>
                                        <w:rFonts w:ascii="Verdana" w:eastAsia="Times New Roman" w:hAnsi="Verdana"/>
                                      </w:rPr>
                                    </w:pPr>
                                    <w:r>
                                      <w:rPr>
                                        <w:rFonts w:ascii="Verdana" w:eastAsia="Times New Roman" w:hAnsi="Verdana"/>
                                        <w:color w:val="0D4149"/>
                                      </w:rPr>
                                      <w:t xml:space="preserve">KWF Scholing | Leersnipper 6 </w:t>
                                    </w:r>
                                    <w:r>
                                      <w:rPr>
                                        <w:rFonts w:ascii="Verdana" w:eastAsia="Times New Roman" w:hAnsi="Verdana"/>
                                        <w:color w:val="0D4149"/>
                                      </w:rPr>
                                      <w:br/>
                                    </w:r>
                                    <w:r>
                                      <w:rPr>
                                        <w:rFonts w:ascii="Verdana" w:eastAsia="Times New Roman" w:hAnsi="Verdana"/>
                                        <w:b/>
                                        <w:bCs/>
                                        <w:color w:val="0D4149"/>
                                      </w:rPr>
                                      <w:t>“Stervensfase”</w:t>
                                    </w:r>
                                  </w:p>
                                  <w:p w:rsidR="000D759D" w:rsidRDefault="000D759D">
                                    <w:pPr>
                                      <w:rPr>
                                        <w:rFonts w:ascii="Verdana" w:hAnsi="Verdana"/>
                                        <w:b/>
                                        <w:bCs/>
                                        <w:sz w:val="20"/>
                                        <w:szCs w:val="20"/>
                                      </w:rPr>
                                    </w:pPr>
                                    <w:r>
                                      <w:rPr>
                                        <w:rFonts w:ascii="Gill Sans MT" w:hAnsi="Gill Sans MT"/>
                                        <w:b/>
                                        <w:bCs/>
                                        <w:color w:val="000000"/>
                                      </w:rPr>
                                      <w:br/>
                                    </w:r>
                                    <w:r>
                                      <w:rPr>
                                        <w:rFonts w:ascii="Verdana" w:hAnsi="Verdana"/>
                                        <w:b/>
                                        <w:bCs/>
                                        <w:color w:val="38B8AF"/>
                                        <w:sz w:val="22"/>
                                        <w:szCs w:val="22"/>
                                      </w:rPr>
                                      <w:t>Leerdoelen</w:t>
                                    </w:r>
                                  </w:p>
                                  <w:p w:rsidR="000D759D" w:rsidRDefault="000D759D">
                                    <w:pPr>
                                      <w:rPr>
                                        <w:rFonts w:ascii="Trebuchet MS" w:hAnsi="Trebuchet MS"/>
                                        <w:sz w:val="20"/>
                                        <w:szCs w:val="20"/>
                                      </w:rPr>
                                    </w:pPr>
                                  </w:p>
                                  <w:p w:rsidR="000D759D" w:rsidRDefault="000D759D">
                                    <w:pPr>
                                      <w:rPr>
                                        <w:rFonts w:ascii="Verdana" w:hAnsi="Verdana"/>
                                        <w:color w:val="0D4149"/>
                                        <w:sz w:val="18"/>
                                        <w:szCs w:val="18"/>
                                      </w:rPr>
                                    </w:pPr>
                                    <w:r>
                                      <w:rPr>
                                        <w:rFonts w:ascii="Verdana" w:hAnsi="Verdana"/>
                                        <w:color w:val="0D4149"/>
                                        <w:sz w:val="20"/>
                                        <w:szCs w:val="20"/>
                                      </w:rPr>
                                      <w:t xml:space="preserve">Aan het einde van deze leersnipper kun je in gesprek met een patiënt/bewoner of naasten het verschil uitleggen tussen natuurlijk sterven, palliatieve sedatie en euthanasie. Je kunt de verschillende symptomen van de stervensfase benoemen. Je weet het belang en toepassing van goede mondzorg. </w:t>
                                    </w:r>
                                  </w:p>
                                  <w:p w:rsidR="000D759D" w:rsidRDefault="000D759D">
                                    <w:pPr>
                                      <w:rPr>
                                        <w:rFonts w:ascii="Verdana" w:hAnsi="Verdana"/>
                                        <w:b/>
                                        <w:bCs/>
                                        <w:color w:val="0D4149"/>
                                        <w:sz w:val="20"/>
                                        <w:szCs w:val="20"/>
                                      </w:rPr>
                                    </w:pPr>
                                  </w:p>
                                  <w:p w:rsidR="000D759D" w:rsidRDefault="000D759D">
                                    <w:pPr>
                                      <w:spacing w:after="240"/>
                                      <w:rPr>
                                        <w:rFonts w:ascii="Verdana" w:hAnsi="Verdana"/>
                                        <w:b/>
                                        <w:bCs/>
                                        <w:color w:val="38B8AF"/>
                                        <w:sz w:val="22"/>
                                        <w:szCs w:val="22"/>
                                      </w:rPr>
                                    </w:pPr>
                                    <w:r>
                                      <w:rPr>
                                        <w:rFonts w:ascii="Verdana" w:hAnsi="Verdana"/>
                                        <w:b/>
                                        <w:bCs/>
                                        <w:color w:val="38B8AF"/>
                                        <w:sz w:val="22"/>
                                        <w:szCs w:val="22"/>
                                      </w:rPr>
                                      <w:t>Welkom</w:t>
                                    </w:r>
                                  </w:p>
                                  <w:p w:rsidR="000D759D" w:rsidRDefault="000D759D">
                                    <w:pPr>
                                      <w:rPr>
                                        <w:rFonts w:ascii="Verdana" w:hAnsi="Verdana"/>
                                        <w:color w:val="0D4149"/>
                                        <w:sz w:val="20"/>
                                        <w:szCs w:val="20"/>
                                      </w:rPr>
                                    </w:pPr>
                                    <w:r>
                                      <w:rPr>
                                        <w:rFonts w:ascii="Verdana" w:hAnsi="Verdana"/>
                                        <w:color w:val="0D4149"/>
                                        <w:sz w:val="20"/>
                                        <w:szCs w:val="20"/>
                                      </w:rPr>
                                      <w:t xml:space="preserve">Welkom bij deze zesde leersnipper. In deze leersnipper leer je meer over stervensstijlen, de termen natuurlijk sterven, palliatieve sedatie en euthanasie. Daarnaast krijg je praktische tools voor goede mondzorg in de stervensfase. Tot slot spreek je met een collega over ‘zorg voor de zorgende’. </w:t>
                                    </w:r>
                                  </w:p>
                                  <w:p w:rsidR="000D759D" w:rsidRDefault="000D759D">
                                    <w:pPr>
                                      <w:spacing w:before="100" w:beforeAutospacing="1" w:after="100" w:afterAutospacing="1"/>
                                      <w:rPr>
                                        <w:rFonts w:ascii="Verdana" w:hAnsi="Verdana"/>
                                        <w:color w:val="0D4149"/>
                                        <w:sz w:val="20"/>
                                        <w:szCs w:val="20"/>
                                      </w:rPr>
                                    </w:pPr>
                                    <w:r>
                                      <w:rPr>
                                        <w:rFonts w:ascii="Verdana" w:hAnsi="Verdana"/>
                                        <w:color w:val="0D4149"/>
                                        <w:sz w:val="20"/>
                                        <w:szCs w:val="20"/>
                                      </w:rPr>
                                      <w:t>We wensen je veel leerplezier!  </w:t>
                                    </w:r>
                                    <w:r>
                                      <w:rPr>
                                        <w:rFonts w:ascii="Verdana" w:hAnsi="Verdana"/>
                                        <w:color w:val="0D4149"/>
                                        <w:sz w:val="20"/>
                                        <w:szCs w:val="20"/>
                                      </w:rPr>
                                      <w:br/>
                                      <w:t>Namens het team scholingsprogramma Palliatieve zorg, </w:t>
                                    </w:r>
                                  </w:p>
                                  <w:p w:rsidR="000D759D" w:rsidRDefault="000D759D">
                                    <w:pPr>
                                      <w:spacing w:before="100" w:beforeAutospacing="1" w:after="100" w:afterAutospacing="1"/>
                                      <w:rPr>
                                        <w:rFonts w:ascii="Verdana" w:hAnsi="Verdana"/>
                                        <w:color w:val="0D4149"/>
                                        <w:sz w:val="20"/>
                                        <w:szCs w:val="20"/>
                                      </w:rPr>
                                    </w:pPr>
                                    <w:r>
                                      <w:rPr>
                                        <w:rFonts w:ascii="Verdana" w:hAnsi="Verdana"/>
                                        <w:color w:val="0D4149"/>
                                        <w:sz w:val="20"/>
                                        <w:szCs w:val="20"/>
                                      </w:rPr>
                                      <w:t>Arlette Bakker</w:t>
                                    </w:r>
                                  </w:p>
                                  <w:p w:rsidR="000D759D" w:rsidRDefault="000D759D">
                                    <w:pPr>
                                      <w:pStyle w:val="Normaalweb"/>
                                      <w:rPr>
                                        <w:rFonts w:ascii="Verdana" w:hAnsi="Verdana"/>
                                        <w:color w:val="0D4149"/>
                                        <w:sz w:val="20"/>
                                        <w:szCs w:val="20"/>
                                      </w:rPr>
                                    </w:pPr>
                                    <w:r>
                                      <w:rPr>
                                        <w:rFonts w:ascii="Verdana" w:hAnsi="Verdana"/>
                                        <w:noProof/>
                                        <w:color w:val="0D4149"/>
                                        <w:sz w:val="20"/>
                                        <w:szCs w:val="20"/>
                                      </w:rPr>
                                      <w:drawing>
                                        <wp:inline distT="0" distB="0" distL="0" distR="0">
                                          <wp:extent cx="1918970" cy="1828800"/>
                                          <wp:effectExtent l="0" t="0" r="5080" b="0"/>
                                          <wp:docPr id="6" name="Afbeelding 6"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Menselijk gezicht, persoon, kleding, glimlach&#10;&#10;Automatisch gegenereerde beschrijvi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18970" cy="1828800"/>
                                                  </a:xfrm>
                                                  <a:prstGeom prst="rect">
                                                    <a:avLst/>
                                                  </a:prstGeom>
                                                  <a:noFill/>
                                                  <a:ln>
                                                    <a:noFill/>
                                                  </a:ln>
                                                </pic:spPr>
                                              </pic:pic>
                                            </a:graphicData>
                                          </a:graphic>
                                        </wp:inline>
                                      </w:drawing>
                                    </w:r>
                                  </w:p>
                                  <w:p w:rsidR="000D759D" w:rsidRDefault="000D759D">
                                    <w:pPr>
                                      <w:rPr>
                                        <w:rFonts w:ascii="Verdana" w:hAnsi="Verdana"/>
                                        <w:b/>
                                        <w:bCs/>
                                        <w:color w:val="38B8AF"/>
                                        <w:sz w:val="22"/>
                                        <w:szCs w:val="22"/>
                                      </w:rPr>
                                    </w:pPr>
                                  </w:p>
                                  <w:p w:rsidR="000D759D" w:rsidRDefault="000D759D">
                                    <w:pPr>
                                      <w:rPr>
                                        <w:rFonts w:ascii="Verdana" w:hAnsi="Verdana"/>
                                        <w:b/>
                                        <w:bCs/>
                                        <w:color w:val="38B8AF"/>
                                        <w:sz w:val="22"/>
                                        <w:szCs w:val="22"/>
                                      </w:rPr>
                                    </w:pPr>
                                  </w:p>
                                  <w:p w:rsidR="000D759D" w:rsidRDefault="000D759D">
                                    <w:pPr>
                                      <w:rPr>
                                        <w:rFonts w:ascii="Verdana" w:hAnsi="Verdana"/>
                                        <w:b/>
                                        <w:bCs/>
                                        <w:color w:val="38B8AF"/>
                                        <w:sz w:val="22"/>
                                        <w:szCs w:val="22"/>
                                      </w:rPr>
                                    </w:pPr>
                                  </w:p>
                                  <w:p w:rsidR="000D759D" w:rsidRDefault="000D759D">
                                    <w:pPr>
                                      <w:rPr>
                                        <w:rFonts w:ascii="Verdana" w:hAnsi="Verdana"/>
                                        <w:b/>
                                        <w:bCs/>
                                        <w:color w:val="38B8AF"/>
                                        <w:sz w:val="22"/>
                                        <w:szCs w:val="22"/>
                                      </w:rPr>
                                    </w:pPr>
                                  </w:p>
                                  <w:p w:rsidR="000D759D" w:rsidRDefault="000D759D">
                                    <w:pPr>
                                      <w:rPr>
                                        <w:rFonts w:ascii="Verdana" w:hAnsi="Verdana"/>
                                        <w:color w:val="0D4149"/>
                                        <w:sz w:val="18"/>
                                        <w:szCs w:val="18"/>
                                      </w:rPr>
                                    </w:pPr>
                                    <w:r>
                                      <w:rPr>
                                        <w:rFonts w:ascii="Verdana" w:hAnsi="Verdana"/>
                                        <w:b/>
                                        <w:bCs/>
                                        <w:color w:val="38B8AF"/>
                                        <w:sz w:val="22"/>
                                        <w:szCs w:val="22"/>
                                      </w:rPr>
                                      <w:t>Introductie: Doe de test!</w:t>
                                    </w:r>
                                    <w:r>
                                      <w:rPr>
                                        <w:rFonts w:ascii="Verdana" w:hAnsi="Verdana"/>
                                        <w:color w:val="0D4149"/>
                                        <w:sz w:val="20"/>
                                        <w:szCs w:val="20"/>
                                      </w:rPr>
                                      <w:br/>
                                    </w:r>
                                    <w:r>
                                      <w:rPr>
                                        <w:rFonts w:ascii="Verdana" w:hAnsi="Verdana"/>
                                        <w:color w:val="0D4149"/>
                                        <w:sz w:val="20"/>
                                        <w:szCs w:val="20"/>
                                      </w:rPr>
                                      <w:br/>
                                      <w:t>Ben je iemand die graag een goed gesprek voert over doodgaan? Of hul je je liever in stilzwijgen? Mensen (ongeacht hen achtergrond) gaan op heel verschillende manieren om met hun overlijden. Dat is niet altijd gemakkelijk voor hun nabestaanden of voor jou als verzorgende. Daarnaast nemen we allemaal onze normen en waarden mee, dit kan betekenen dat voor een patiënt of bewoner bijvoorbeeld lijden een hele andere betekenis heeft dan voor jou. Hoe openhartig ben jij over de dood?</w:t>
                                    </w:r>
                                  </w:p>
                                  <w:p w:rsidR="000D759D" w:rsidRDefault="000D759D">
                                    <w:pPr>
                                      <w:rPr>
                                        <w:rFonts w:ascii="Verdana" w:hAnsi="Verdana"/>
                                        <w:color w:val="0D4149"/>
                                        <w:sz w:val="20"/>
                                        <w:szCs w:val="20"/>
                                      </w:rPr>
                                    </w:pPr>
                                  </w:p>
                                  <w:p w:rsidR="000D759D" w:rsidRDefault="000D759D">
                                    <w:pPr>
                                      <w:rPr>
                                        <w:rFonts w:ascii="Verdana" w:hAnsi="Verdana"/>
                                        <w:color w:val="0D4149"/>
                                        <w:sz w:val="20"/>
                                        <w:szCs w:val="20"/>
                                      </w:rPr>
                                    </w:pPr>
                                    <w:r>
                                      <w:rPr>
                                        <w:rFonts w:ascii="Verdana" w:hAnsi="Verdana"/>
                                        <w:color w:val="0D4149"/>
                                        <w:sz w:val="20"/>
                                        <w:szCs w:val="20"/>
                                      </w:rPr>
                                      <w:t xml:space="preserve">Ga naar </w:t>
                                    </w:r>
                                    <w:hyperlink r:id="rId9" w:history="1">
                                      <w:r>
                                        <w:rPr>
                                          <w:rStyle w:val="Hyperlink"/>
                                          <w:rFonts w:ascii="Verdana" w:hAnsi="Verdana"/>
                                          <w:color w:val="0D4149"/>
                                          <w:sz w:val="20"/>
                                          <w:szCs w:val="20"/>
                                        </w:rPr>
                                        <w:t>www.stichtingstem.info</w:t>
                                      </w:r>
                                    </w:hyperlink>
                                    <w:r>
                                      <w:rPr>
                                        <w:rFonts w:ascii="Verdana" w:hAnsi="Verdana"/>
                                        <w:color w:val="0D4149"/>
                                        <w:sz w:val="20"/>
                                        <w:szCs w:val="20"/>
                                      </w:rPr>
                                      <w:t xml:space="preserve"> en bekijk de filmpjes met sterfstijlen. Ben je nieuwsgierig naar je eigen stijl, doe dan de test ‘Welk type ben jij? ’op de website van </w:t>
                                    </w:r>
                                    <w:hyperlink r:id="rId10" w:history="1">
                                      <w:r>
                                        <w:rPr>
                                          <w:rStyle w:val="Hyperlink"/>
                                          <w:rFonts w:ascii="Verdana" w:hAnsi="Verdana"/>
                                          <w:color w:val="0D4149"/>
                                          <w:sz w:val="20"/>
                                          <w:szCs w:val="20"/>
                                        </w:rPr>
                                        <w:t>www.stichtingstem.info</w:t>
                                      </w:r>
                                    </w:hyperlink>
                                    <w:r>
                                      <w:rPr>
                                        <w:rFonts w:ascii="Verdana" w:hAnsi="Verdana"/>
                                        <w:color w:val="0D4149"/>
                                        <w:sz w:val="20"/>
                                        <w:szCs w:val="20"/>
                                        <w:u w:val="single"/>
                                      </w:rPr>
                                      <w:t xml:space="preserve">  </w:t>
                                    </w:r>
                                  </w:p>
                                  <w:p w:rsidR="000D759D" w:rsidRDefault="000D759D">
                                    <w:pPr>
                                      <w:rPr>
                                        <w:rFonts w:ascii="Verdana" w:hAnsi="Verdana"/>
                                        <w:color w:val="0D4149"/>
                                        <w:sz w:val="20"/>
                                        <w:szCs w:val="20"/>
                                      </w:rPr>
                                    </w:pPr>
                                  </w:p>
                                  <w:p w:rsidR="000D759D" w:rsidRDefault="000D759D">
                                    <w:pPr>
                                      <w:rPr>
                                        <w:rFonts w:ascii="Verdana" w:hAnsi="Verdana"/>
                                        <w:color w:val="0D4149"/>
                                        <w:sz w:val="20"/>
                                        <w:szCs w:val="20"/>
                                      </w:rPr>
                                    </w:pPr>
                                    <w:r>
                                      <w:rPr>
                                        <w:rFonts w:ascii="Verdana" w:hAnsi="Verdana"/>
                                        <w:color w:val="0D4149"/>
                                        <w:sz w:val="20"/>
                                        <w:szCs w:val="20"/>
                                      </w:rPr>
                                      <w:t xml:space="preserve">De opbrengst van deze leersnipper is de voorbereiding voor de vierde bijeenkomst “Stervensfase”. </w:t>
                                    </w:r>
                                  </w:p>
                                  <w:p w:rsidR="000D759D" w:rsidRDefault="000D759D">
                                    <w:pPr>
                                      <w:rPr>
                                        <w:rFonts w:ascii="Verdana" w:hAnsi="Verdana"/>
                                        <w:color w:val="0D4149"/>
                                        <w:sz w:val="20"/>
                                        <w:szCs w:val="20"/>
                                      </w:rPr>
                                    </w:pPr>
                                  </w:p>
                                  <w:p w:rsidR="000D759D" w:rsidRDefault="000D759D">
                                    <w:pPr>
                                      <w:spacing w:after="240"/>
                                      <w:rPr>
                                        <w:rFonts w:ascii="Verdana" w:hAnsi="Verdana"/>
                                        <w:b/>
                                        <w:bCs/>
                                        <w:color w:val="38B8AF"/>
                                        <w:sz w:val="22"/>
                                        <w:szCs w:val="22"/>
                                      </w:rPr>
                                    </w:pPr>
                                    <w:r>
                                      <w:rPr>
                                        <w:rFonts w:ascii="Verdana" w:hAnsi="Verdana"/>
                                        <w:b/>
                                        <w:bCs/>
                                        <w:color w:val="38B8AF"/>
                                        <w:sz w:val="22"/>
                                        <w:szCs w:val="22"/>
                                      </w:rPr>
                                      <w:t xml:space="preserve">Aan de slag! </w:t>
                                    </w:r>
                                  </w:p>
                                  <w:p w:rsidR="000D759D" w:rsidRDefault="000D759D">
                                    <w:pPr>
                                      <w:rPr>
                                        <w:rFonts w:ascii="Verdana" w:hAnsi="Verdana"/>
                                        <w:color w:val="0D4149"/>
                                        <w:sz w:val="20"/>
                                        <w:szCs w:val="20"/>
                                      </w:rPr>
                                    </w:pPr>
                                    <w:r>
                                      <w:rPr>
                                        <w:rFonts w:ascii="Verdana" w:hAnsi="Verdana"/>
                                        <w:b/>
                                        <w:bCs/>
                                        <w:color w:val="EC6751"/>
                                        <w:sz w:val="20"/>
                                        <w:szCs w:val="20"/>
                                      </w:rPr>
                                      <w:t>Opdracht 1:</w:t>
                                    </w:r>
                                    <w:r>
                                      <w:rPr>
                                        <w:rFonts w:ascii="Verdana" w:hAnsi="Verdana"/>
                                        <w:color w:val="EC6751"/>
                                        <w:sz w:val="20"/>
                                        <w:szCs w:val="20"/>
                                      </w:rPr>
                                      <w:t xml:space="preserve"> </w:t>
                                    </w:r>
                                    <w:r>
                                      <w:rPr>
                                        <w:rFonts w:ascii="Verdana" w:hAnsi="Verdana"/>
                                        <w:color w:val="0D4149"/>
                                        <w:sz w:val="20"/>
                                        <w:szCs w:val="20"/>
                                      </w:rPr>
                                      <w:t xml:space="preserve">Bekijk de volgende video’s: </w:t>
                                    </w:r>
                                  </w:p>
                                  <w:p w:rsidR="000D759D" w:rsidRDefault="000D759D" w:rsidP="00D76968">
                                    <w:pPr>
                                      <w:numPr>
                                        <w:ilvl w:val="0"/>
                                        <w:numId w:val="1"/>
                                      </w:numPr>
                                      <w:rPr>
                                        <w:rFonts w:ascii="Verdana" w:eastAsia="Times New Roman" w:hAnsi="Verdana"/>
                                        <w:color w:val="0D4149"/>
                                        <w:sz w:val="20"/>
                                        <w:szCs w:val="20"/>
                                      </w:rPr>
                                    </w:pPr>
                                    <w:hyperlink r:id="rId11" w:history="1">
                                      <w:r>
                                        <w:rPr>
                                          <w:rStyle w:val="Hyperlink"/>
                                          <w:rFonts w:ascii="Verdana" w:eastAsia="Times New Roman" w:hAnsi="Verdana"/>
                                          <w:color w:val="0D4149"/>
                                          <w:sz w:val="20"/>
                                          <w:szCs w:val="20"/>
                                        </w:rPr>
                                        <w:t xml:space="preserve">Screenvideo </w:t>
                                      </w:r>
                                      <w:proofErr w:type="spellStart"/>
                                      <w:r>
                                        <w:rPr>
                                          <w:rStyle w:val="Hyperlink"/>
                                          <w:rFonts w:ascii="Verdana" w:eastAsia="Times New Roman" w:hAnsi="Verdana"/>
                                          <w:color w:val="0D4149"/>
                                          <w:sz w:val="20"/>
                                          <w:szCs w:val="20"/>
                                        </w:rPr>
                                        <w:t>StervenNietGewoon</w:t>
                                      </w:r>
                                      <w:proofErr w:type="spellEnd"/>
                                      <w:r>
                                        <w:rPr>
                                          <w:rStyle w:val="Hyperlink"/>
                                          <w:rFonts w:ascii="Verdana" w:eastAsia="Times New Roman" w:hAnsi="Verdana"/>
                                          <w:color w:val="0D4149"/>
                                          <w:sz w:val="20"/>
                                          <w:szCs w:val="20"/>
                                        </w:rPr>
                                        <w:t xml:space="preserve"> Natuurlijk sterven - YouTube</w:t>
                                      </w:r>
                                    </w:hyperlink>
                                    <w:r>
                                      <w:rPr>
                                        <w:rFonts w:ascii="Verdana" w:eastAsia="Times New Roman" w:hAnsi="Verdana"/>
                                        <w:color w:val="0D4149"/>
                                        <w:sz w:val="20"/>
                                        <w:szCs w:val="20"/>
                                      </w:rPr>
                                      <w:t xml:space="preserve"> (7:54)</w:t>
                                    </w:r>
                                  </w:p>
                                  <w:p w:rsidR="000D759D" w:rsidRDefault="000D759D" w:rsidP="00D76968">
                                    <w:pPr>
                                      <w:numPr>
                                        <w:ilvl w:val="0"/>
                                        <w:numId w:val="1"/>
                                      </w:numPr>
                                      <w:rPr>
                                        <w:rFonts w:ascii="Verdana" w:eastAsia="Times New Roman" w:hAnsi="Verdana"/>
                                        <w:color w:val="0D4149"/>
                                        <w:sz w:val="20"/>
                                        <w:szCs w:val="20"/>
                                        <w:lang w:val="en-US"/>
                                      </w:rPr>
                                    </w:pPr>
                                    <w:hyperlink r:id="rId12" w:history="1">
                                      <w:proofErr w:type="spellStart"/>
                                      <w:r>
                                        <w:rPr>
                                          <w:rStyle w:val="Hyperlink"/>
                                          <w:rFonts w:ascii="Verdana" w:eastAsia="Times New Roman" w:hAnsi="Verdana"/>
                                          <w:color w:val="0D4149"/>
                                          <w:sz w:val="20"/>
                                          <w:szCs w:val="20"/>
                                          <w:lang w:val="en-US"/>
                                        </w:rPr>
                                        <w:t>Screenvideo</w:t>
                                      </w:r>
                                      <w:proofErr w:type="spellEnd"/>
                                      <w:r>
                                        <w:rPr>
                                          <w:rStyle w:val="Hyperlink"/>
                                          <w:rFonts w:ascii="Verdana" w:eastAsia="Times New Roman" w:hAnsi="Verdana"/>
                                          <w:color w:val="0D4149"/>
                                          <w:sz w:val="20"/>
                                          <w:szCs w:val="20"/>
                                          <w:lang w:val="en-US"/>
                                        </w:rPr>
                                        <w:t xml:space="preserve"> </w:t>
                                      </w:r>
                                      <w:proofErr w:type="spellStart"/>
                                      <w:r>
                                        <w:rPr>
                                          <w:rStyle w:val="Hyperlink"/>
                                          <w:rFonts w:ascii="Verdana" w:eastAsia="Times New Roman" w:hAnsi="Verdana"/>
                                          <w:color w:val="0D4149"/>
                                          <w:sz w:val="20"/>
                                          <w:szCs w:val="20"/>
                                          <w:lang w:val="en-US"/>
                                        </w:rPr>
                                        <w:t>PalSedCasuistiek</w:t>
                                      </w:r>
                                      <w:proofErr w:type="spellEnd"/>
                                      <w:r>
                                        <w:rPr>
                                          <w:rStyle w:val="Hyperlink"/>
                                          <w:rFonts w:ascii="Verdana" w:eastAsia="Times New Roman" w:hAnsi="Verdana"/>
                                          <w:color w:val="0D4149"/>
                                          <w:sz w:val="20"/>
                                          <w:szCs w:val="20"/>
                                          <w:lang w:val="en-US"/>
                                        </w:rPr>
                                        <w:t xml:space="preserve"> Palliatieve </w:t>
                                      </w:r>
                                      <w:proofErr w:type="spellStart"/>
                                      <w:r>
                                        <w:rPr>
                                          <w:rStyle w:val="Hyperlink"/>
                                          <w:rFonts w:ascii="Verdana" w:eastAsia="Times New Roman" w:hAnsi="Verdana"/>
                                          <w:color w:val="0D4149"/>
                                          <w:sz w:val="20"/>
                                          <w:szCs w:val="20"/>
                                          <w:lang w:val="en-US"/>
                                        </w:rPr>
                                        <w:t>sedatie</w:t>
                                      </w:r>
                                      <w:proofErr w:type="spellEnd"/>
                                      <w:r>
                                        <w:rPr>
                                          <w:rStyle w:val="Hyperlink"/>
                                          <w:rFonts w:ascii="Verdana" w:eastAsia="Times New Roman" w:hAnsi="Verdana"/>
                                          <w:color w:val="0D4149"/>
                                          <w:sz w:val="20"/>
                                          <w:szCs w:val="20"/>
                                          <w:lang w:val="en-US"/>
                                        </w:rPr>
                                        <w:t xml:space="preserve"> - YouTube</w:t>
                                      </w:r>
                                    </w:hyperlink>
                                    <w:r w:rsidRPr="000D759D">
                                      <w:rPr>
                                        <w:rFonts w:ascii="Verdana" w:eastAsia="Times New Roman" w:hAnsi="Verdana"/>
                                        <w:color w:val="0D4149"/>
                                        <w:sz w:val="20"/>
                                        <w:szCs w:val="20"/>
                                        <w:lang w:val="en-US"/>
                                      </w:rPr>
                                      <w:t xml:space="preserve"> </w:t>
                                    </w:r>
                                    <w:r>
                                      <w:rPr>
                                        <w:rFonts w:ascii="Verdana" w:eastAsia="Times New Roman" w:hAnsi="Verdana"/>
                                        <w:color w:val="0D4149"/>
                                        <w:sz w:val="20"/>
                                        <w:szCs w:val="20"/>
                                        <w:lang w:val="en-US"/>
                                      </w:rPr>
                                      <w:t xml:space="preserve">(6:32)  </w:t>
                                    </w:r>
                                  </w:p>
                                  <w:p w:rsidR="000D759D" w:rsidRDefault="000D759D" w:rsidP="00D76968">
                                    <w:pPr>
                                      <w:numPr>
                                        <w:ilvl w:val="0"/>
                                        <w:numId w:val="1"/>
                                      </w:numPr>
                                      <w:rPr>
                                        <w:rFonts w:ascii="Verdana" w:eastAsia="Times New Roman" w:hAnsi="Verdana"/>
                                        <w:color w:val="0D4149"/>
                                        <w:sz w:val="20"/>
                                        <w:szCs w:val="20"/>
                                      </w:rPr>
                                    </w:pPr>
                                    <w:hyperlink r:id="rId13" w:history="1">
                                      <w:r>
                                        <w:rPr>
                                          <w:rStyle w:val="Hyperlink"/>
                                          <w:rFonts w:ascii="Verdana" w:eastAsia="Times New Roman" w:hAnsi="Verdana"/>
                                          <w:color w:val="0D4149"/>
                                          <w:sz w:val="20"/>
                                          <w:szCs w:val="20"/>
                                        </w:rPr>
                                        <w:t xml:space="preserve">Screenvideo </w:t>
                                      </w:r>
                                      <w:proofErr w:type="spellStart"/>
                                      <w:r>
                                        <w:rPr>
                                          <w:rStyle w:val="Hyperlink"/>
                                          <w:rFonts w:ascii="Verdana" w:eastAsia="Times New Roman" w:hAnsi="Verdana"/>
                                          <w:color w:val="0D4149"/>
                                          <w:sz w:val="20"/>
                                          <w:szCs w:val="20"/>
                                        </w:rPr>
                                        <w:t>EuthCasuistiek</w:t>
                                      </w:r>
                                      <w:proofErr w:type="spellEnd"/>
                                      <w:r>
                                        <w:rPr>
                                          <w:rStyle w:val="Hyperlink"/>
                                          <w:rFonts w:ascii="Verdana" w:eastAsia="Times New Roman" w:hAnsi="Verdana"/>
                                          <w:color w:val="0D4149"/>
                                          <w:sz w:val="20"/>
                                          <w:szCs w:val="20"/>
                                        </w:rPr>
                                        <w:t xml:space="preserve"> Euthanasie - YouTube</w:t>
                                      </w:r>
                                    </w:hyperlink>
                                    <w:r>
                                      <w:rPr>
                                        <w:rFonts w:ascii="Verdana" w:eastAsia="Times New Roman" w:hAnsi="Verdana"/>
                                        <w:color w:val="0D4149"/>
                                        <w:sz w:val="20"/>
                                        <w:szCs w:val="20"/>
                                      </w:rPr>
                                      <w:t xml:space="preserve"> (4:58)</w:t>
                                    </w:r>
                                  </w:p>
                                  <w:p w:rsidR="000D759D" w:rsidRDefault="000D759D">
                                    <w:pPr>
                                      <w:rPr>
                                        <w:rFonts w:ascii="Verdana" w:hAnsi="Verdana"/>
                                        <w:color w:val="0D4149"/>
                                        <w:sz w:val="20"/>
                                        <w:szCs w:val="20"/>
                                      </w:rPr>
                                    </w:pPr>
                                  </w:p>
                                  <w:p w:rsidR="000D759D" w:rsidRDefault="000D759D">
                                    <w:pPr>
                                      <w:spacing w:after="240"/>
                                      <w:rPr>
                                        <w:rFonts w:ascii="Verdana" w:hAnsi="Verdana"/>
                                        <w:b/>
                                        <w:bCs/>
                                        <w:color w:val="0D4149"/>
                                        <w:sz w:val="18"/>
                                        <w:szCs w:val="18"/>
                                      </w:rPr>
                                    </w:pPr>
                                    <w:r>
                                      <w:rPr>
                                        <w:rFonts w:ascii="Verdana" w:hAnsi="Verdana"/>
                                        <w:b/>
                                        <w:bCs/>
                                        <w:color w:val="EC6751"/>
                                        <w:sz w:val="20"/>
                                        <w:szCs w:val="20"/>
                                      </w:rPr>
                                      <w:t>Opdracht 2</w:t>
                                    </w:r>
                                  </w:p>
                                  <w:p w:rsidR="000D759D" w:rsidRDefault="000D759D">
                                    <w:pPr>
                                      <w:rPr>
                                        <w:rFonts w:ascii="Verdana" w:hAnsi="Verdana"/>
                                        <w:color w:val="0D4149"/>
                                        <w:sz w:val="20"/>
                                        <w:szCs w:val="20"/>
                                      </w:rPr>
                                    </w:pPr>
                                    <w:r>
                                      <w:rPr>
                                        <w:rFonts w:ascii="Verdana" w:hAnsi="Verdana"/>
                                        <w:color w:val="0D4149"/>
                                        <w:sz w:val="20"/>
                                        <w:szCs w:val="20"/>
                                      </w:rPr>
                                      <w:t xml:space="preserve">Kun je een patiënt of bewoner uitleggen wat het verschil is tussen natuurlijk sterven, palliatieve sedatie en euthanasie? </w:t>
                                    </w:r>
                                  </w:p>
                                  <w:p w:rsidR="000D759D" w:rsidRDefault="000D759D">
                                    <w:pPr>
                                      <w:rPr>
                                        <w:rFonts w:ascii="Verdana" w:hAnsi="Verdana"/>
                                        <w:color w:val="0D4149"/>
                                        <w:sz w:val="20"/>
                                        <w:szCs w:val="20"/>
                                      </w:rPr>
                                    </w:pPr>
                                    <w:r>
                                      <w:rPr>
                                        <w:rFonts w:ascii="Verdana" w:hAnsi="Verdana"/>
                                        <w:color w:val="0D4149"/>
                                        <w:sz w:val="20"/>
                                        <w:szCs w:val="20"/>
                                      </w:rPr>
                                      <w:t xml:space="preserve">Schrijf in 3 zinnen per begrip een korte beschrijving, met woorden en zinnen die je kunt gebruiken in gesprek met een patiënt/bewoner of naasten. </w:t>
                                    </w:r>
                                  </w:p>
                                  <w:p w:rsidR="000D759D" w:rsidRDefault="000D759D">
                                    <w:pPr>
                                      <w:rPr>
                                        <w:rFonts w:ascii="Verdana" w:hAnsi="Verdana"/>
                                        <w:color w:val="0D4149"/>
                                        <w:sz w:val="20"/>
                                        <w:szCs w:val="20"/>
                                      </w:rPr>
                                    </w:pPr>
                                  </w:p>
                                  <w:p w:rsidR="000D759D" w:rsidRDefault="000D759D">
                                    <w:pPr>
                                      <w:rPr>
                                        <w:rFonts w:ascii="Verdana" w:hAnsi="Verdana"/>
                                        <w:sz w:val="20"/>
                                        <w:szCs w:val="20"/>
                                      </w:rPr>
                                    </w:pPr>
                                    <w:r>
                                      <w:rPr>
                                        <w:rFonts w:ascii="Verdana" w:hAnsi="Verdana"/>
                                        <w:b/>
                                        <w:bCs/>
                                        <w:color w:val="38B8AF"/>
                                        <w:sz w:val="22"/>
                                        <w:szCs w:val="22"/>
                                      </w:rPr>
                                      <w:t>Nu de werkvloer!</w:t>
                                    </w:r>
                                    <w:r>
                                      <w:rPr>
                                        <w:rFonts w:ascii="Verdana" w:hAnsi="Verdana"/>
                                        <w:color w:val="38B8AF"/>
                                        <w:sz w:val="22"/>
                                        <w:szCs w:val="22"/>
                                      </w:rPr>
                                      <w:t xml:space="preserve"> </w:t>
                                    </w:r>
                                    <w:r>
                                      <w:rPr>
                                        <w:rFonts w:ascii="Verdana" w:hAnsi="Verdana"/>
                                        <w:sz w:val="20"/>
                                        <w:szCs w:val="20"/>
                                      </w:rPr>
                                      <w:t>- Van het daadwerkelijk doen leer je het meeste.</w:t>
                                    </w:r>
                                  </w:p>
                                  <w:p w:rsidR="000D759D" w:rsidRDefault="000D759D">
                                    <w:pPr>
                                      <w:rPr>
                                        <w:rFonts w:ascii="Trebuchet MS" w:hAnsi="Trebuchet MS"/>
                                        <w:sz w:val="20"/>
                                        <w:szCs w:val="20"/>
                                      </w:rPr>
                                    </w:pPr>
                                  </w:p>
                                  <w:p w:rsidR="000D759D" w:rsidRDefault="000D759D">
                                    <w:pPr>
                                      <w:rPr>
                                        <w:rFonts w:ascii="Verdana" w:hAnsi="Verdana"/>
                                        <w:sz w:val="20"/>
                                        <w:szCs w:val="20"/>
                                      </w:rPr>
                                    </w:pPr>
                                    <w:r>
                                      <w:rPr>
                                        <w:rFonts w:ascii="Verdana" w:hAnsi="Verdana"/>
                                        <w:sz w:val="20"/>
                                        <w:szCs w:val="20"/>
                                      </w:rPr>
                                      <w:t xml:space="preserve">Zelfzorg &amp; zorg voor de zorgende. </w:t>
                                    </w:r>
                                  </w:p>
                                  <w:p w:rsidR="000D759D" w:rsidRDefault="000D759D">
                                    <w:pPr>
                                      <w:rPr>
                                        <w:rFonts w:ascii="Trebuchet MS" w:hAnsi="Trebuchet MS"/>
                                        <w:sz w:val="20"/>
                                        <w:szCs w:val="20"/>
                                      </w:rPr>
                                    </w:pPr>
                                  </w:p>
                                  <w:p w:rsidR="000D759D" w:rsidRDefault="000D759D">
                                    <w:pPr>
                                      <w:rPr>
                                        <w:rFonts w:ascii="Verdana" w:hAnsi="Verdana"/>
                                        <w:sz w:val="20"/>
                                        <w:szCs w:val="20"/>
                                      </w:rPr>
                                    </w:pPr>
                                    <w:r>
                                      <w:rPr>
                                        <w:rFonts w:ascii="Verdana" w:hAnsi="Verdana"/>
                                        <w:b/>
                                        <w:bCs/>
                                        <w:color w:val="EC6751"/>
                                        <w:sz w:val="20"/>
                                        <w:szCs w:val="20"/>
                                      </w:rPr>
                                      <w:t>Opdracht 3:</w:t>
                                    </w:r>
                                    <w:r>
                                      <w:rPr>
                                        <w:rFonts w:ascii="Verdana" w:hAnsi="Verdana"/>
                                        <w:color w:val="EC6751"/>
                                        <w:sz w:val="20"/>
                                        <w:szCs w:val="20"/>
                                      </w:rPr>
                                      <w:t xml:space="preserve"> </w:t>
                                    </w:r>
                                    <w:r>
                                      <w:rPr>
                                        <w:rFonts w:ascii="Verdana" w:hAnsi="Verdana"/>
                                        <w:sz w:val="20"/>
                                        <w:szCs w:val="20"/>
                                      </w:rPr>
                                      <w:t xml:space="preserve">Bekijk de volgende afbeelding. </w:t>
                                    </w:r>
                                  </w:p>
                                  <w:p w:rsidR="000D759D" w:rsidRDefault="000D759D">
                                    <w:pPr>
                                      <w:rPr>
                                        <w:rFonts w:ascii="Verdana" w:hAnsi="Verdana"/>
                                        <w:sz w:val="20"/>
                                        <w:szCs w:val="20"/>
                                      </w:rPr>
                                    </w:pPr>
                                  </w:p>
                                  <w:p w:rsidR="000D759D" w:rsidRDefault="000D759D">
                                    <w:pPr>
                                      <w:jc w:val="center"/>
                                      <w:rPr>
                                        <w:rFonts w:ascii="Verdana" w:hAnsi="Verdana"/>
                                        <w:sz w:val="20"/>
                                        <w:szCs w:val="20"/>
                                      </w:rPr>
                                    </w:pPr>
                                    <w:r>
                                      <w:rPr>
                                        <w:rFonts w:ascii="Verdana" w:hAnsi="Verdana"/>
                                        <w:noProof/>
                                        <w:sz w:val="20"/>
                                        <w:szCs w:val="20"/>
                                      </w:rPr>
                                      <w:drawing>
                                        <wp:inline distT="0" distB="0" distL="0" distR="0" wp14:anchorId="21A997BE" wp14:editId="022F17C3">
                                          <wp:extent cx="3618686" cy="2398978"/>
                                          <wp:effectExtent l="0" t="0" r="1270" b="1905"/>
                                          <wp:docPr id="5" name="Afbeelding 5" descr="Afbeelding met tekening,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fbeelding met tekening, illustratie&#10;&#10;Automatisch gegenereerde beschrijvi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630254" cy="2406647"/>
                                                  </a:xfrm>
                                                  <a:prstGeom prst="rect">
                                                    <a:avLst/>
                                                  </a:prstGeom>
                                                  <a:noFill/>
                                                  <a:ln>
                                                    <a:noFill/>
                                                  </a:ln>
                                                </pic:spPr>
                                              </pic:pic>
                                            </a:graphicData>
                                          </a:graphic>
                                        </wp:inline>
                                      </w:drawing>
                                    </w:r>
                                  </w:p>
                                  <w:p w:rsidR="000D759D" w:rsidRDefault="000D759D">
                                    <w:pPr>
                                      <w:rPr>
                                        <w:rFonts w:ascii="Verdana" w:hAnsi="Verdana"/>
                                        <w:color w:val="0D4149"/>
                                        <w:sz w:val="20"/>
                                        <w:szCs w:val="20"/>
                                      </w:rPr>
                                    </w:pPr>
                                  </w:p>
                                  <w:p w:rsidR="000D759D" w:rsidRDefault="000D759D">
                                    <w:pPr>
                                      <w:rPr>
                                        <w:rFonts w:ascii="Verdana" w:hAnsi="Verdana"/>
                                        <w:color w:val="0D4149"/>
                                        <w:sz w:val="20"/>
                                        <w:szCs w:val="20"/>
                                      </w:rPr>
                                    </w:pPr>
                                  </w:p>
                                  <w:p w:rsidR="000D759D" w:rsidRDefault="000D759D">
                                    <w:pPr>
                                      <w:rPr>
                                        <w:rFonts w:ascii="Verdana" w:hAnsi="Verdana"/>
                                        <w:color w:val="0D4149"/>
                                        <w:sz w:val="20"/>
                                        <w:szCs w:val="20"/>
                                      </w:rPr>
                                    </w:pPr>
                                  </w:p>
                                  <w:p w:rsidR="000D759D" w:rsidRDefault="000D759D">
                                    <w:pPr>
                                      <w:rPr>
                                        <w:rFonts w:ascii="Verdana" w:hAnsi="Verdana"/>
                                        <w:color w:val="0D4149"/>
                                        <w:sz w:val="20"/>
                                        <w:szCs w:val="20"/>
                                      </w:rPr>
                                    </w:pPr>
                                    <w:r>
                                      <w:rPr>
                                        <w:rFonts w:ascii="Verdana" w:hAnsi="Verdana"/>
                                        <w:color w:val="0D4149"/>
                                        <w:sz w:val="20"/>
                                        <w:szCs w:val="20"/>
                                      </w:rPr>
                                      <w:t>Wat roept deze afbeelding bij jou op? Bespreek dit met een collega. Bespreek daarna aan de hand van een voorbeeld hoe jullie voor elkaar zorgen in moeilijke situaties op het werk (denk aan naasten die aandringen van ophogen van medicatie in een sedatie / beleid wat niet duidelijk is genoteerd /etc.</w:t>
                                    </w:r>
                                    <w:r>
                                      <w:rPr>
                                        <w:rFonts w:ascii="Verdana" w:hAnsi="Verdana"/>
                                        <w:sz w:val="20"/>
                                        <w:szCs w:val="20"/>
                                      </w:rPr>
                                      <w:t>)</w:t>
                                    </w:r>
                                    <w:r>
                                      <w:rPr>
                                        <w:rFonts w:ascii="Verdana" w:hAnsi="Verdana"/>
                                        <w:color w:val="0D4149"/>
                                        <w:sz w:val="20"/>
                                        <w:szCs w:val="20"/>
                                      </w:rPr>
                                      <w:t xml:space="preserve"> </w:t>
                                    </w:r>
                                  </w:p>
                                  <w:p w:rsidR="000D759D" w:rsidRDefault="000D759D">
                                    <w:pPr>
                                      <w:spacing w:before="240" w:after="240"/>
                                      <w:rPr>
                                        <w:rFonts w:ascii="Verdana" w:hAnsi="Verdana"/>
                                        <w:color w:val="0D4149"/>
                                        <w:sz w:val="20"/>
                                        <w:szCs w:val="20"/>
                                      </w:rPr>
                                    </w:pPr>
                                    <w:r>
                                      <w:rPr>
                                        <w:rFonts w:ascii="Verdana" w:hAnsi="Verdana"/>
                                        <w:color w:val="0D4149"/>
                                        <w:sz w:val="20"/>
                                        <w:szCs w:val="20"/>
                                      </w:rPr>
                                      <w:t>Op wie val jij terug in een moeilijke situatie (privé of werk)?</w:t>
                                    </w:r>
                                  </w:p>
                                  <w:p w:rsidR="000D759D" w:rsidRDefault="000D759D">
                                    <w:pPr>
                                      <w:spacing w:after="240"/>
                                      <w:rPr>
                                        <w:rFonts w:ascii="Verdana" w:hAnsi="Verdana"/>
                                        <w:color w:val="0D4149"/>
                                        <w:sz w:val="20"/>
                                        <w:szCs w:val="20"/>
                                      </w:rPr>
                                    </w:pPr>
                                    <w:r>
                                      <w:rPr>
                                        <w:rFonts w:ascii="Verdana" w:hAnsi="Verdana"/>
                                        <w:color w:val="0D4149"/>
                                        <w:sz w:val="20"/>
                                        <w:szCs w:val="20"/>
                                      </w:rPr>
                                      <w:t xml:space="preserve">Welk gedrag of woorden van een collega heeft jou eerder geholpen? </w:t>
                                    </w:r>
                                  </w:p>
                                  <w:p w:rsidR="000D759D" w:rsidRDefault="000D759D">
                                    <w:pPr>
                                      <w:rPr>
                                        <w:rFonts w:ascii="Verdana" w:hAnsi="Verdana"/>
                                        <w:color w:val="0D4149"/>
                                        <w:sz w:val="20"/>
                                        <w:szCs w:val="20"/>
                                      </w:rPr>
                                    </w:pPr>
                                    <w:r>
                                      <w:rPr>
                                        <w:rFonts w:ascii="Verdana" w:hAnsi="Verdana"/>
                                        <w:color w:val="0D4149"/>
                                        <w:sz w:val="20"/>
                                        <w:szCs w:val="20"/>
                                      </w:rPr>
                                      <w:t>Is er opvang op het werk waar je terecht kunt en heb je daar gebruik van gemaakt?</w:t>
                                    </w:r>
                                  </w:p>
                                  <w:p w:rsidR="000D759D" w:rsidRDefault="000D759D">
                                    <w:pPr>
                                      <w:rPr>
                                        <w:rFonts w:ascii="Verdana" w:hAnsi="Verdana"/>
                                        <w:color w:val="0D4149"/>
                                        <w:sz w:val="20"/>
                                        <w:szCs w:val="20"/>
                                      </w:rPr>
                                    </w:pPr>
                                  </w:p>
                                  <w:p w:rsidR="000D759D" w:rsidRDefault="000D759D">
                                    <w:pPr>
                                      <w:rPr>
                                        <w:rFonts w:ascii="Verdana" w:hAnsi="Verdana"/>
                                        <w:b/>
                                        <w:bCs/>
                                        <w:color w:val="38B8AF"/>
                                        <w:sz w:val="22"/>
                                        <w:szCs w:val="22"/>
                                      </w:rPr>
                                    </w:pPr>
                                    <w:r>
                                      <w:rPr>
                                        <w:rFonts w:ascii="Verdana" w:hAnsi="Verdana"/>
                                        <w:b/>
                                        <w:bCs/>
                                        <w:color w:val="38B8AF"/>
                                        <w:sz w:val="22"/>
                                        <w:szCs w:val="22"/>
                                      </w:rPr>
                                      <w:t>Afronding</w:t>
                                    </w:r>
                                  </w:p>
                                  <w:p w:rsidR="000D759D" w:rsidRDefault="000D759D">
                                    <w:pPr>
                                      <w:rPr>
                                        <w:rFonts w:ascii="Verdana" w:hAnsi="Verdana"/>
                                        <w:b/>
                                        <w:bCs/>
                                        <w:color w:val="0D4149"/>
                                        <w:sz w:val="20"/>
                                        <w:szCs w:val="20"/>
                                      </w:rPr>
                                    </w:pPr>
                                  </w:p>
                                  <w:p w:rsidR="000D759D" w:rsidRDefault="000D759D">
                                    <w:pPr>
                                      <w:rPr>
                                        <w:rFonts w:ascii="Verdana" w:hAnsi="Verdana"/>
                                        <w:b/>
                                        <w:bCs/>
                                        <w:color w:val="0D4149"/>
                                        <w:sz w:val="20"/>
                                        <w:szCs w:val="20"/>
                                      </w:rPr>
                                    </w:pPr>
                                    <w:r>
                                      <w:rPr>
                                        <w:rFonts w:ascii="Verdana" w:hAnsi="Verdana"/>
                                        <w:b/>
                                        <w:bCs/>
                                        <w:color w:val="0D4149"/>
                                        <w:sz w:val="20"/>
                                        <w:szCs w:val="20"/>
                                      </w:rPr>
                                      <w:t>Neem je antwoorden mee naar Bijeenkomst 4 “Zorg voor de zorgende”.</w:t>
                                    </w:r>
                                  </w:p>
                                  <w:p w:rsidR="000D759D" w:rsidRDefault="000D759D">
                                    <w:pPr>
                                      <w:rPr>
                                        <w:rFonts w:ascii="Verdana" w:hAnsi="Verdana"/>
                                        <w:color w:val="0D4149"/>
                                        <w:sz w:val="20"/>
                                        <w:szCs w:val="20"/>
                                      </w:rPr>
                                    </w:pPr>
                                  </w:p>
                                  <w:p w:rsidR="000D759D" w:rsidRPr="000D759D" w:rsidRDefault="000D759D" w:rsidP="000D759D">
                                    <w:pPr>
                                      <w:pStyle w:val="Default"/>
                                      <w:spacing w:line="241" w:lineRule="atLeast"/>
                                      <w:rPr>
                                        <w:rFonts w:ascii="Verdana" w:hAnsi="Verdana"/>
                                        <w:noProof/>
                                        <w:color w:val="0D4149"/>
                                        <w:sz w:val="20"/>
                                        <w:szCs w:val="20"/>
                                        <w:shd w:val="clear" w:color="auto" w:fill="FFFFFF"/>
                                        <w:lang w:eastAsia="nl-NL"/>
                                        <w14:ligatures w14:val="none"/>
                                      </w:rPr>
                                    </w:pPr>
                                  </w:p>
                                  <w:p w:rsidR="000D759D" w:rsidRDefault="000D759D">
                                    <w:pPr>
                                      <w:rPr>
                                        <w:rFonts w:ascii="Verdana" w:hAnsi="Verdana"/>
                                        <w:color w:val="0D4149"/>
                                        <w:sz w:val="20"/>
                                        <w:szCs w:val="20"/>
                                      </w:rPr>
                                    </w:pPr>
                                  </w:p>
                                </w:tc>
                              </w:tr>
                              <w:tr w:rsidR="000D759D" w:rsidTr="000D759D">
                                <w:trPr>
                                  <w:trHeight w:val="1330"/>
                                  <w:tblCellSpacing w:w="0" w:type="dxa"/>
                                </w:trPr>
                                <w:tc>
                                  <w:tcPr>
                                    <w:tcW w:w="0" w:type="auto"/>
                                    <w:vAlign w:val="center"/>
                                  </w:tcPr>
                                  <w:p w:rsidR="000D759D" w:rsidRDefault="000D759D" w:rsidP="00BD7E5A">
                                    <w:pPr>
                                      <w:spacing w:before="100" w:beforeAutospacing="1" w:after="100" w:afterAutospacing="1"/>
                                      <w:rPr>
                                        <w:rFonts w:ascii="Verdana" w:hAnsi="Verdana"/>
                                        <w:color w:val="0D4149"/>
                                        <w:sz w:val="32"/>
                                        <w:szCs w:val="32"/>
                                      </w:rPr>
                                    </w:pPr>
                                    <w:bookmarkStart w:id="0" w:name="_GoBack"/>
                                    <w:bookmarkEnd w:id="0"/>
                                  </w:p>
                                </w:tc>
                              </w:tr>
                            </w:tbl>
                            <w:p w:rsidR="000D759D" w:rsidRDefault="000D759D">
                              <w:pPr>
                                <w:rPr>
                                  <w:rFonts w:eastAsia="Times New Roman"/>
                                  <w:sz w:val="20"/>
                                  <w:szCs w:val="20"/>
                                </w:rPr>
                              </w:pPr>
                            </w:p>
                          </w:tc>
                        </w:tr>
                        <w:tr w:rsidR="000D759D">
                          <w:trPr>
                            <w:tblCellSpacing w:w="0" w:type="dxa"/>
                            <w:jc w:val="center"/>
                          </w:trPr>
                          <w:tc>
                            <w:tcPr>
                              <w:tcW w:w="0" w:type="auto"/>
                              <w:vAlign w:val="center"/>
                              <w:hideMark/>
                            </w:tcPr>
                            <w:p w:rsidR="000D759D" w:rsidRDefault="000D759D">
                              <w:pPr>
                                <w:rPr>
                                  <w:rFonts w:eastAsia="Times New Roman"/>
                                  <w:sz w:val="20"/>
                                  <w:szCs w:val="20"/>
                                </w:rPr>
                              </w:pPr>
                            </w:p>
                          </w:tc>
                        </w:tr>
                      </w:tbl>
                      <w:p w:rsidR="000D759D" w:rsidRDefault="000D759D">
                        <w:pPr>
                          <w:jc w:val="center"/>
                          <w:rPr>
                            <w:rFonts w:ascii="Calibri" w:hAnsi="Calibri"/>
                            <w:sz w:val="22"/>
                            <w:szCs w:val="22"/>
                          </w:rPr>
                        </w:pPr>
                      </w:p>
                    </w:tc>
                  </w:tr>
                  <w:tr w:rsidR="000D759D">
                    <w:trPr>
                      <w:tblCellSpacing w:w="0" w:type="dxa"/>
                    </w:trPr>
                    <w:tc>
                      <w:tcPr>
                        <w:tcW w:w="0" w:type="auto"/>
                        <w:tcMar>
                          <w:top w:w="150" w:type="dxa"/>
                          <w:left w:w="0" w:type="dxa"/>
                          <w:bottom w:w="150" w:type="dxa"/>
                          <w:right w:w="0" w:type="dxa"/>
                        </w:tcMar>
                        <w:vAlign w:val="center"/>
                        <w:hideMark/>
                      </w:tcPr>
                      <w:p w:rsidR="000D759D" w:rsidRDefault="000D759D">
                        <w:pPr>
                          <w:rPr>
                            <w:rFonts w:ascii="Calibri" w:hAnsi="Calibri"/>
                            <w:sz w:val="22"/>
                            <w:szCs w:val="22"/>
                          </w:rPr>
                        </w:pPr>
                        <w:bookmarkStart w:id="1" w:name="content1"/>
                        <w:bookmarkEnd w:id="1"/>
                      </w:p>
                    </w:tc>
                  </w:tr>
                </w:tbl>
                <w:p w:rsidR="000D759D" w:rsidRDefault="000D759D">
                  <w:pPr>
                    <w:rPr>
                      <w:rFonts w:eastAsia="Times New Roman"/>
                      <w:sz w:val="20"/>
                      <w:szCs w:val="20"/>
                    </w:rPr>
                  </w:pPr>
                </w:p>
              </w:tc>
            </w:tr>
            <w:tr w:rsidR="000D759D">
              <w:trPr>
                <w:tblCellSpacing w:w="0" w:type="dxa"/>
                <w:jc w:val="center"/>
              </w:trPr>
              <w:tc>
                <w:tcPr>
                  <w:tcW w:w="0" w:type="auto"/>
                  <w:vAlign w:val="center"/>
                  <w:hideMark/>
                </w:tcPr>
                <w:p w:rsidR="000D759D" w:rsidRDefault="000D759D">
                  <w:pPr>
                    <w:rPr>
                      <w:rFonts w:eastAsia="Times New Roman"/>
                      <w:sz w:val="20"/>
                      <w:szCs w:val="20"/>
                    </w:rPr>
                  </w:pPr>
                </w:p>
              </w:tc>
            </w:tr>
          </w:tbl>
          <w:p w:rsidR="000D759D" w:rsidRDefault="000D759D">
            <w:pPr>
              <w:jc w:val="center"/>
              <w:rPr>
                <w:rFonts w:eastAsia="Times New Roman"/>
                <w:sz w:val="20"/>
                <w:szCs w:val="20"/>
              </w:rPr>
            </w:pPr>
          </w:p>
        </w:tc>
      </w:tr>
      <w:tr w:rsidR="000D759D" w:rsidTr="000D759D">
        <w:trPr>
          <w:tblCellSpacing w:w="0" w:type="dxa"/>
        </w:trPr>
        <w:tc>
          <w:tcPr>
            <w:tcW w:w="0" w:type="auto"/>
            <w:vAlign w:val="center"/>
          </w:tcPr>
          <w:p w:rsidR="000D759D" w:rsidRDefault="000D759D">
            <w:pPr>
              <w:rPr>
                <w:rFonts w:ascii="Verdana" w:hAnsi="Verdana"/>
                <w:sz w:val="20"/>
                <w:szCs w:val="20"/>
              </w:rPr>
            </w:pPr>
          </w:p>
        </w:tc>
      </w:tr>
    </w:tbl>
    <w:p w:rsidR="00BC671C" w:rsidRPr="00BD7E5A" w:rsidRDefault="00BC671C">
      <w:pPr>
        <w:rPr>
          <w:rFonts w:ascii="Verdana" w:hAnsi="Verdana"/>
          <w:sz w:val="20"/>
          <w:szCs w:val="20"/>
          <w:lang w:val="en-US"/>
        </w:rPr>
      </w:pPr>
    </w:p>
    <w:sectPr w:rsidR="00BC671C" w:rsidRPr="00BD7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niuk">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86C52"/>
    <w:multiLevelType w:val="hybridMultilevel"/>
    <w:tmpl w:val="956250BA"/>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9D"/>
    <w:rsid w:val="000D759D"/>
    <w:rsid w:val="00BC620F"/>
    <w:rsid w:val="00BC671C"/>
    <w:rsid w:val="00BD7E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E7FA"/>
  <w15:chartTrackingRefBased/>
  <w15:docId w15:val="{DFF42658-B971-4AC6-B504-E9560496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759D"/>
    <w:pPr>
      <w:spacing w:after="0" w:line="240" w:lineRule="auto"/>
    </w:pPr>
    <w:rPr>
      <w:rFonts w:ascii="Times New Roman" w:hAnsi="Times New Roman" w:cs="Times New Roman"/>
      <w:sz w:val="24"/>
      <w:szCs w:val="24"/>
      <w:lang w:eastAsia="nl-NL"/>
    </w:rPr>
  </w:style>
  <w:style w:type="paragraph" w:styleId="Kop1">
    <w:name w:val="heading 1"/>
    <w:basedOn w:val="Standaard"/>
    <w:link w:val="Kop1Char"/>
    <w:uiPriority w:val="9"/>
    <w:qFormat/>
    <w:rsid w:val="000D759D"/>
    <w:pPr>
      <w:keepNext/>
      <w:spacing w:before="240" w:line="252" w:lineRule="auto"/>
      <w:outlineLvl w:val="0"/>
    </w:pPr>
    <w:rPr>
      <w:rFonts w:ascii="Calibri Light" w:hAnsi="Calibri Light"/>
      <w:color w:val="2F5496"/>
      <w:kern w:val="36"/>
      <w:sz w:val="32"/>
      <w:szCs w:val="3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759D"/>
    <w:rPr>
      <w:rFonts w:ascii="Calibri Light" w:hAnsi="Calibri Light" w:cs="Times New Roman"/>
      <w:color w:val="2F5496"/>
      <w:kern w:val="36"/>
      <w:sz w:val="32"/>
      <w:szCs w:val="32"/>
      <w14:ligatures w14:val="standardContextual"/>
    </w:rPr>
  </w:style>
  <w:style w:type="character" w:styleId="Hyperlink">
    <w:name w:val="Hyperlink"/>
    <w:basedOn w:val="Standaardalinea-lettertype"/>
    <w:uiPriority w:val="99"/>
    <w:semiHidden/>
    <w:unhideWhenUsed/>
    <w:rsid w:val="000D759D"/>
    <w:rPr>
      <w:color w:val="0000FF"/>
      <w:u w:val="single"/>
    </w:rPr>
  </w:style>
  <w:style w:type="paragraph" w:styleId="Normaalweb">
    <w:name w:val="Normal (Web)"/>
    <w:basedOn w:val="Standaard"/>
    <w:uiPriority w:val="99"/>
    <w:semiHidden/>
    <w:unhideWhenUsed/>
    <w:rsid w:val="000D759D"/>
    <w:pPr>
      <w:spacing w:before="100" w:beforeAutospacing="1" w:after="100" w:afterAutospacing="1"/>
    </w:pPr>
  </w:style>
  <w:style w:type="paragraph" w:customStyle="1" w:styleId="Default">
    <w:name w:val="Default"/>
    <w:basedOn w:val="Standaard"/>
    <w:uiPriority w:val="99"/>
    <w:semiHidden/>
    <w:rsid w:val="000D759D"/>
    <w:pPr>
      <w:autoSpaceDE w:val="0"/>
      <w:autoSpaceDN w:val="0"/>
    </w:pPr>
    <w:rPr>
      <w:rFonts w:ascii="Aniuk" w:hAnsi="Aniuk"/>
      <w:color w:val="000000"/>
      <w:lang w:eastAsia="en-US"/>
      <w14:ligatures w14:val="standardContextual"/>
    </w:rPr>
  </w:style>
  <w:style w:type="character" w:customStyle="1" w:styleId="A0">
    <w:name w:val="A0"/>
    <w:basedOn w:val="Standaardalinea-lettertype"/>
    <w:uiPriority w:val="99"/>
    <w:rsid w:val="000D759D"/>
    <w:rPr>
      <w:rFonts w:ascii="Aniuk" w:hAnsi="Aniuk"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8.jpg@01DA68B1.085D6710" TargetMode="External"/><Relationship Id="rId13" Type="http://schemas.openxmlformats.org/officeDocument/2006/relationships/hyperlink" Target="https://eur04.safelinks.protection.outlook.com/?url=https%3A%2F%2Fwww.youtube.com%2Fwatch%3Fv%3DwBeuURLbxDQ&amp;data=05%7C02%7Cscholingpz%40amsterdamumc.nl%7Cd8886b5609d74db7cdad08dc36bfc9ee%7C68dfab1a11bb4cc6beb528d756984fb6%7C0%7C0%7C638445444554270397%7CUnknown%7CTWFpbGZsb3d8eyJWIjoiMC4wLjAwMDAiLCJQIjoiV2luMzIiLCJBTiI6Ik1haWwiLCJXVCI6Mn0%3D%7C0%7C%7C%7C&amp;sdata=fAD%2Ba1anuxdtgmqO%2BEleWO0iztW202QKW0ZRIGp%2Bmlc%3D&amp;reserved=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eur04.safelinks.protection.outlook.com/?url=https%3A%2F%2Fwww.youtube.com%2Fwatch%3Fv%3D-YkVvLv8vGM&amp;data=05%7C02%7Cscholingpz%40amsterdamumc.nl%7Cd8886b5609d74db7cdad08dc36bfc9ee%7C68dfab1a11bb4cc6beb528d756984fb6%7C0%7C0%7C638445444554264748%7CUnknown%7CTWFpbGZsb3d8eyJWIjoiMC4wLjAwMDAiLCJQIjoiV2luMzIiLCJBTiI6Ik1haWwiLCJXVCI6Mn0%3D%7C0%7C%7C%7C&amp;sdata=Wn7Bvj7c13y7ewb6uZmv2QKoOlWVz%2FnwBbS96JCEStY%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7.png@01DA68B1.085D6710" TargetMode="External"/><Relationship Id="rId11" Type="http://schemas.openxmlformats.org/officeDocument/2006/relationships/hyperlink" Target="https://eur04.safelinks.protection.outlook.com/?url=https%3A%2F%2Fwww.youtube.com%2Fwatch%3Fv%3Dsny75mlm3Qg&amp;data=05%7C02%7Cscholingpz%40amsterdamumc.nl%7Cd8886b5609d74db7cdad08dc36bfc9ee%7C68dfab1a11bb4cc6beb528d756984fb6%7C0%7C0%7C638445444554258900%7CUnknown%7CTWFpbGZsb3d8eyJWIjoiMC4wLjAwMDAiLCJQIjoiV2luMzIiLCJBTiI6Ik1haWwiLCJXVCI6Mn0%3D%7C0%7C%7C%7C&amp;sdata=o8yj90c9M%2BmAn0jz5j4h%2B2uEo%2FW9r8HF20E0EkEADGE%3D&amp;reserved=0" TargetMode="External"/><Relationship Id="rId5" Type="http://schemas.openxmlformats.org/officeDocument/2006/relationships/image" Target="media/image1.png"/><Relationship Id="rId15" Type="http://schemas.openxmlformats.org/officeDocument/2006/relationships/image" Target="cid:image009.jpg@01DA68B1.085D6710" TargetMode="External"/><Relationship Id="rId10" Type="http://schemas.openxmlformats.org/officeDocument/2006/relationships/hyperlink" Target="https://eur04.safelinks.protection.outlook.com/?url=http%3A%2F%2Fwww.stichtingstem.info%2F&amp;data=05%7C02%7Cscholingpz%40amsterdamumc.nl%7Cd8886b5609d74db7cdad08dc36bfc9ee%7C68dfab1a11bb4cc6beb528d756984fb6%7C0%7C0%7C638445444554251752%7CUnknown%7CTWFpbGZsb3d8eyJWIjoiMC4wLjAwMDAiLCJQIjoiV2luMzIiLCJBTiI6Ik1haWwiLCJXVCI6Mn0%3D%7C0%7C%7C%7C&amp;sdata=zRWZEzmMZyVS87aMbTGKwOp4v4gCmL7XOGWHGUqctfo%3D&amp;reserved=0" TargetMode="External"/><Relationship Id="rId4" Type="http://schemas.openxmlformats.org/officeDocument/2006/relationships/webSettings" Target="webSettings.xml"/><Relationship Id="rId9" Type="http://schemas.openxmlformats.org/officeDocument/2006/relationships/hyperlink" Target="https://eur04.safelinks.protection.outlook.com/?url=http%3A%2F%2Fwww.stichtingstem.info%2F&amp;data=05%7C02%7Cscholingpz%40amsterdamumc.nl%7Cd8886b5609d74db7cdad08dc36bfc9ee%7C68dfab1a11bb4cc6beb528d756984fb6%7C0%7C0%7C638445444554242230%7CUnknown%7CTWFpbGZsb3d8eyJWIjoiMC4wLjAwMDAiLCJQIjoiV2luMzIiLCJBTiI6Ik1haWwiLCJXVCI6Mn0%3D%7C0%7C%7C%7C&amp;sdata=%2B3qkVTr49c3c28WYelkyY%2FKvieyY%2FcdFJMDtIORyA0E%3D&amp;reserved=0"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773</Words>
  <Characters>4256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Holwerda - Sluis, C.J. (Christel)</dc:creator>
  <cp:keywords/>
  <dc:description/>
  <cp:lastModifiedBy>Holwerda - Sluis, C.J. (Christel)</cp:lastModifiedBy>
  <cp:revision>2</cp:revision>
  <dcterms:created xsi:type="dcterms:W3CDTF">2024-02-27T16:20:00Z</dcterms:created>
  <dcterms:modified xsi:type="dcterms:W3CDTF">2024-02-27T16:23:00Z</dcterms:modified>
</cp:coreProperties>
</file>